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
<Relationships xmlns="http://schemas.openxmlformats.org/package/2006/relationships">
 <Relationship Id="rId1" Type="http://schemas.openxmlformats.org/officeDocument/2006/relationships/officeDocument" Target="word/document.xml" />
 <Relationship Id="rId2" Type="http://schemas.openxmlformats.org/package/2006/relationships/metadata/core-properties" Target="docProps/core.xml" />
 <Relationship Id="rId3" Type="http://schemas.openxmlformats.org/officeDocument/2006/relationships/extended-properties" Target="docProps/app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"/>
        <w:gridCol w:w="215"/>
        <w:gridCol w:w="15"/>
        <w:gridCol w:w="200"/>
        <w:gridCol w:w="115"/>
        <w:gridCol w:w="788"/>
        <w:gridCol w:w="458"/>
        <w:gridCol w:w="215"/>
        <w:gridCol w:w="287"/>
        <w:gridCol w:w="57"/>
        <w:gridCol w:w="344"/>
        <w:gridCol w:w="172"/>
        <w:gridCol w:w="172"/>
        <w:gridCol w:w="215"/>
        <w:gridCol w:w="57"/>
        <w:gridCol w:w="172"/>
        <w:gridCol w:w="115"/>
        <w:gridCol w:w="114"/>
        <w:gridCol w:w="330"/>
        <w:gridCol w:w="172"/>
        <w:gridCol w:w="57"/>
        <w:gridCol w:w="57"/>
        <w:gridCol w:w="58"/>
        <w:gridCol w:w="1920"/>
        <w:gridCol w:w="344"/>
        <w:gridCol w:w="100"/>
        <w:gridCol w:w="229"/>
        <w:gridCol w:w="115"/>
        <w:gridCol w:w="114"/>
        <w:gridCol w:w="230"/>
        <w:gridCol w:w="114"/>
        <w:gridCol w:w="100"/>
        <w:gridCol w:w="115"/>
        <w:gridCol w:w="115"/>
        <w:gridCol w:w="114"/>
        <w:gridCol w:w="58"/>
        <w:gridCol w:w="57"/>
        <w:gridCol w:w="29"/>
        <w:gridCol w:w="86"/>
        <w:gridCol w:w="14"/>
        <w:gridCol w:w="43"/>
        <w:gridCol w:w="14"/>
        <w:gridCol w:w="831"/>
        <w:gridCol w:w="58"/>
        <w:gridCol w:w="57"/>
        <w:gridCol w:w="43"/>
        <w:gridCol w:w="29"/>
        <w:gridCol w:w="43"/>
        <w:gridCol w:w="100"/>
        <w:gridCol w:w="43"/>
        <w:gridCol w:w="415"/>
        <w:gridCol w:w="58"/>
        <w:gridCol w:w="501"/>
        <w:gridCol w:w="115"/>
        <w:gridCol w:w="86"/>
        <w:gridCol w:w="28"/>
      </w:tblGrid>
      <w:tr>
        <w:trPr>
          <w:trHeight w:hRule="exact" w:val="229"/>
        </w:trPr>
        <w:tc>
          <w:tcPr>
            <w:tcW w:w="4055" w:type="dxa"/>
            <w:gridSpan w:val="19"/>
          </w:tcPr>
          <w:p>
     </w:p>
        </w:tc>
        <w:tc>
          <w:tcPr>
            <w:tcW w:w="2937" w:type="dxa"/>
            <w:gridSpan w:val="8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BALANÇO PATRIMONIAL</w:t>
            </w:r>
          </w:p>
        </w:tc>
        <w:tc>
          <w:tcPr>
            <w:tcW w:w="2149" w:type="dxa"/>
            <w:gridSpan w:val="16"/>
          </w:tcPr>
          <w:p>
     </w:p>
        </w:tc>
        <w:tc>
          <w:tcPr>
            <w:tcW w:w="1462" w:type="dxa"/>
            <w:gridSpan w:val="11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Página 1 de 2</w:t>
            </w:r>
          </w:p>
        </w:tc>
        <w:tc>
          <w:tcPr>
            <w:tcW w:w="114" w:type="dxa"/>
            <w:gridSpan w:val="2"/>
          </w:tcPr>
          <w:p>
     </w:p>
        </w:tc>
      </w:tr>
      <w:tr>
        <w:trPr>
          <w:trHeight w:hRule="exact" w:val="215"/>
        </w:trPr>
        <w:tc>
          <w:tcPr>
            <w:tcW w:w="4399" w:type="dxa"/>
            <w:gridSpan w:val="23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Município: Turuçu</w:t>
            </w:r>
          </w:p>
        </w:tc>
        <w:tc>
          <w:tcPr>
            <w:tcW w:w="6318" w:type="dxa"/>
            <w:gridSpan w:val="33"/>
          </w:tcPr>
          <w:p>
     </w:p>
        </w:tc>
      </w:tr>
      <w:tr>
        <w:trPr>
          <w:trHeight w:hRule="exact" w:val="229"/>
        </w:trPr>
        <w:tc>
          <w:tcPr>
            <w:tcW w:w="4399" w:type="dxa"/>
            <w:gridSpan w:val="23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Estado do Rio Grande do Sul</w:t>
            </w:r>
          </w:p>
        </w:tc>
        <w:tc>
          <w:tcPr>
            <w:tcW w:w="6318" w:type="dxa"/>
            <w:gridSpan w:val="33"/>
          </w:tcPr>
          <w:p>
     </w:p>
        </w:tc>
      </w:tr>
      <w:tr>
        <w:trPr>
          <w:trHeight w:hRule="exact" w:val="230"/>
        </w:trPr>
        <w:tc>
          <w:tcPr>
            <w:tcW w:w="4399" w:type="dxa"/>
            <w:gridSpan w:val="23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Período: 01/01/2023 Até 30/06/2023</w:t>
            </w:r>
          </w:p>
        </w:tc>
        <w:tc>
          <w:tcPr>
            <w:tcW w:w="6318" w:type="dxa"/>
            <w:gridSpan w:val="33"/>
          </w:tcPr>
          <w:p>
     </w:p>
        </w:tc>
      </w:tr>
      <w:tr>
        <w:trPr>
          <w:trHeight w:hRule="exact" w:val="229"/>
        </w:trPr>
        <w:tc>
          <w:tcPr>
            <w:tcW w:w="4399" w:type="dxa"/>
            <w:gridSpan w:val="23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Unidade Gestora: 0001 - LEGISLATIVO MUNICIPAL</w:t>
            </w:r>
          </w:p>
        </w:tc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>
     </w:p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R$  1,00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5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58"/>
        </w:trPr>
        <w:tc>
          <w:tcPr>
            <w:tcW w:w="3496" w:type="dxa"/>
            <w:gridSpan w:val="16"/>
            <w:vMerge w:val="restart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3955" w:type="dxa"/>
            <w:gridSpan w:val="14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QUADRO DO ATIVO, PASSIVO E PATRIMÔNIO LÍQUIDO</w:t>
            </w:r>
          </w:p>
        </w:tc>
        <w:tc>
          <w:tcPr>
            <w:tcW w:w="3266" w:type="dxa"/>
            <w:gridSpan w:val="26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72"/>
        </w:trPr>
        <w:tc>
          <w:tcPr>
            <w:tcW w:w="3496" w:type="dxa"/>
            <w:gridSpan w:val="16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3955" w:type="dxa"/>
            <w:gridSpan w:val="14"/>
            <w:vMerge/>
            <w:vAlign w:val="center"/>
            <w:shd w:val="clear" w:color="auto" w:fill="FFFFFF"/>
          </w:tcPr>
          <w:p>
     </w:p>
        </w:tc>
        <w:tc>
          <w:tcPr>
            <w:tcW w:w="1920" w:type="dxa"/>
            <w:gridSpan w:val="18"/>
            <w:shd w:val="clear" w:color="auto" w:fill="FFFFFF"/>
          </w:tcPr>
          <w:p>
     </w:p>
        </w:tc>
        <w:tc>
          <w:tcPr>
            <w:tcW w:w="558" w:type="dxa"/>
            <w:gridSpan w:val="3"/>
            <w:vMerge w:val="restart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Exercício:</w:t>
            </w:r>
          </w:p>
        </w:tc>
        <w:tc>
          <w:tcPr>
            <w:tcW w:w="559" w:type="dxa"/>
            <w:gridSpan w:val="2"/>
            <w:vMerge w:val="restart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2023</w:t>
            </w:r>
          </w:p>
        </w:tc>
        <w:tc>
          <w:tcPr>
            <w:tcW w:w="229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57"/>
        </w:trPr>
        <w:tc>
          <w:tcPr>
            <w:tcW w:w="9371" w:type="dxa"/>
            <w:gridSpan w:val="48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558" w:type="dxa"/>
            <w:gridSpan w:val="3"/>
            <w:vMerge/>
            <w:shd w:val="clear" w:color="auto" w:fill="FFFFFF"/>
          </w:tcPr>
          <w:p>
     </w:p>
        </w:tc>
        <w:tc>
          <w:tcPr>
            <w:tcW w:w="559" w:type="dxa"/>
            <w:gridSpan w:val="2"/>
            <w:vMerge/>
            <w:shd w:val="clear" w:color="auto" w:fill="FFFFFF"/>
          </w:tcPr>
          <w:p>
     </w:p>
        </w:tc>
        <w:tc>
          <w:tcPr>
            <w:tcW w:w="229" w:type="dxa"/>
            <w:gridSpan w:val="3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8009" w:type="dxa"/>
            <w:gridSpan w:val="35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190" w:type="dxa"/>
            <w:gridSpan w:val="9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Atual</w:t>
            </w:r>
          </w:p>
        </w:tc>
        <w:tc>
          <w:tcPr>
            <w:tcW w:w="272" w:type="dxa"/>
            <w:gridSpan w:val="5"/>
            <w:vMerge w:val="restart"/>
            <w:shd w:val="clear" w:color="auto" w:fill="FFFFFF"/>
          </w:tcPr>
          <w:p>
     </w:p>
        </w:tc>
        <w:tc>
          <w:tcPr>
            <w:tcW w:w="1246" w:type="dxa"/>
            <w:gridSpan w:val="7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Anterior</w:t>
            </w:r>
          </w:p>
        </w:tc>
      </w:tr>
      <w:tr>
        <w:trPr>
          <w:trHeight w:hRule="exact" w:val="229"/>
        </w:trPr>
        <w:tc>
          <w:tcPr>
            <w:tcW w:w="7107" w:type="dxa"/>
            <w:gridSpan w:val="28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558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Nota</w:t>
            </w:r>
          </w:p>
        </w:tc>
        <w:tc>
          <w:tcPr>
            <w:tcW w:w="344" w:type="dxa"/>
            <w:gridSpan w:val="3"/>
            <w:shd w:val="clear" w:color="auto" w:fill="FFFFFF"/>
          </w:tcPr>
          <w:p>
     </w:p>
        </w:tc>
        <w:tc>
          <w:tcPr>
            <w:tcW w:w="1190" w:type="dxa"/>
            <w:gridSpan w:val="9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272" w:type="dxa"/>
            <w:gridSpan w:val="5"/>
            <w:vMerge/>
            <w:shd w:val="clear" w:color="auto" w:fill="FFFFFF"/>
          </w:tcPr>
          <w:p>
     </w:p>
        </w:tc>
        <w:tc>
          <w:tcPr>
            <w:tcW w:w="1246" w:type="dxa"/>
            <w:gridSpan w:val="7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4"/>
        </w:trPr>
        <w:tc>
          <w:tcPr>
            <w:tcW w:w="444" w:type="dxa"/>
            <w:gridSpan w:val="4"/>
            <w:vMerge w:val="restart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903" w:type="dxa"/>
            <w:gridSpan w:val="2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ATIVO</w:t>
            </w:r>
          </w:p>
        </w:tc>
        <w:tc>
          <w:tcPr>
            <w:tcW w:w="9370" w:type="dxa"/>
            <w:gridSpan w:val="50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444" w:type="dxa"/>
            <w:gridSpan w:val="4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361" w:type="dxa"/>
            <w:gridSpan w:val="3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4"/>
                <w:spacing w:val="-2"/>
              </w:rPr>
              <w:t xml:space="preserve">Ativo Circulante</w:t>
            </w:r>
          </w:p>
        </w:tc>
        <w:tc>
          <w:tcPr>
            <w:tcW w:w="8912" w:type="dxa"/>
            <w:gridSpan w:val="49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Caixa e Equivalentes de Caixa</w:t>
            </w:r>
          </w:p>
        </w:tc>
        <w:tc>
          <w:tcPr>
            <w:tcW w:w="488" w:type="dxa"/>
            <w:gridSpan w:val="6"/>
            <w:vMerge w:val="restart"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248.239,25</w:t>
            </w:r>
          </w:p>
        </w:tc>
        <w:tc>
          <w:tcPr>
            <w:tcW w:w="186" w:type="dxa"/>
            <w:gridSpan w:val="3"/>
            <w:vMerge w:val="restart"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306.574,65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Créditos a Curto Prazo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7.156,54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Investimentos e Aplicações Temporárias a Curto Prazo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Estoques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9.698,10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Ativo Não Circulante Mantido para Venda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Ativo Biológico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Variações Patrimoniais Diminutivas Pagas Antecipadamente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204,51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(5.861,81)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i/>
                <w:color w:val="000000"/>
                <w:sz w:val="16.5"/>
                <w:spacing w:val="-2"/>
              </w:rPr>
              <w:t xml:space="preserve">Total Ativo Circulante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cs="Arial"/>
                <w:i/>
                <w:color w:val="000000"/>
                <w:sz w:val="13.5"/>
                <w:spacing w:val="-2"/>
              </w:rPr>
              <w:t xml:space="preserve">265.298,40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cs="Arial"/>
                <w:i/>
                <w:color w:val="000000"/>
                <w:sz w:val="13.5"/>
                <w:spacing w:val="-2"/>
              </w:rPr>
              <w:t xml:space="preserve">300.712,84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576" w:type="dxa"/>
            <w:gridSpan w:val="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4"/>
                <w:spacing w:val="-2"/>
              </w:rPr>
              <w:t xml:space="preserve">Ativo Não Circulante</w:t>
            </w:r>
          </w:p>
        </w:tc>
        <w:tc>
          <w:tcPr>
            <w:tcW w:w="8697" w:type="dxa"/>
            <w:gridSpan w:val="48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Ativo Realizável a Longo Prazo</w:t>
            </w:r>
          </w:p>
        </w:tc>
        <w:tc>
          <w:tcPr>
            <w:tcW w:w="488" w:type="dxa"/>
            <w:gridSpan w:val="6"/>
            <w:vMerge w:val="restart"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 w:val="restart"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4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Investimentos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Imobilizado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564.724,37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71.213,76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Intangível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Diferido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i/>
                <w:color w:val="000000"/>
                <w:sz w:val="16.5"/>
                <w:spacing w:val="-2"/>
              </w:rPr>
              <w:t xml:space="preserve">Total do Ativo Não Circulante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cs="Arial"/>
                <w:i/>
                <w:color w:val="000000"/>
                <w:sz w:val="13.5"/>
                <w:spacing w:val="-2"/>
              </w:rPr>
              <w:t xml:space="preserve">564.724,37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cs="Arial"/>
                <w:i/>
                <w:color w:val="000000"/>
                <w:sz w:val="13.5"/>
                <w:spacing w:val="-2"/>
              </w:rPr>
              <w:t xml:space="preserve">71.213,76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2823" w:type="dxa"/>
            <w:gridSpan w:val="10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TOTAL DO ATIVO</w:t>
            </w:r>
          </w:p>
        </w:tc>
        <w:tc>
          <w:tcPr>
            <w:tcW w:w="4857" w:type="dxa"/>
            <w:gridSpan w:val="23"/>
            <w:shd w:val="clear" w:color="auto" w:fill="FFFFFF"/>
          </w:tcPr>
          <w:p>
     </w:p>
        </w:tc>
        <w:tc>
          <w:tcPr>
            <w:tcW w:w="1175" w:type="dxa"/>
            <w:gridSpan w:val="9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830.022,77</w:t>
            </w:r>
          </w:p>
        </w:tc>
        <w:tc>
          <w:tcPr>
            <w:tcW w:w="215" w:type="dxa"/>
            <w:gridSpan w:val="4"/>
            <w:shd w:val="clear" w:color="auto" w:fill="FFFFFF"/>
          </w:tcPr>
          <w:p>
     </w:p>
        </w:tc>
        <w:tc>
          <w:tcPr>
            <w:tcW w:w="1175" w:type="dxa"/>
            <w:gridSpan w:val="5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371.926,60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10717" w:type="dxa"/>
            <w:gridSpan w:val="5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444" w:type="dxa"/>
            <w:gridSpan w:val="4"/>
            <w:vMerge w:val="restart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2880" w:type="dxa"/>
            <w:gridSpan w:val="11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PASSIVO E PATRIMÔNIO LÍQUIDO</w:t>
            </w:r>
          </w:p>
        </w:tc>
        <w:tc>
          <w:tcPr>
            <w:tcW w:w="7393" w:type="dxa"/>
            <w:gridSpan w:val="41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444" w:type="dxa"/>
            <w:gridSpan w:val="4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863" w:type="dxa"/>
            <w:gridSpan w:val="5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4"/>
                <w:spacing w:val="-2"/>
              </w:rPr>
              <w:t xml:space="preserve">Passivo Circulante</w:t>
            </w:r>
          </w:p>
        </w:tc>
        <w:tc>
          <w:tcPr>
            <w:tcW w:w="8410" w:type="dxa"/>
            <w:gridSpan w:val="47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Obrigações Trabalhistas, Previdenciárias e Assistenciais a Pagar a Curto Prazo</w:t>
            </w:r>
          </w:p>
        </w:tc>
        <w:tc>
          <w:tcPr>
            <w:tcW w:w="488" w:type="dxa"/>
            <w:gridSpan w:val="6"/>
            <w:vMerge w:val="restart"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22.378,58</w:t>
            </w:r>
          </w:p>
        </w:tc>
        <w:tc>
          <w:tcPr>
            <w:tcW w:w="186" w:type="dxa"/>
            <w:gridSpan w:val="3"/>
            <w:vMerge w:val="restart"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21.660,49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Empréstimos e Financiamentos a Curto Prazo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Fornecedores e Contas a Pagar a Curto Prazo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1.744,00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4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Obrigações Fiscais a Curto Prazo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Transferências Fiscais a Curto Prazo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Provisões a Curto Prazo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Demais Obrigações a Curto Prazo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19.515,07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9.449,38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i/>
                <w:color w:val="000000"/>
                <w:sz w:val="16.5"/>
                <w:spacing w:val="-2"/>
              </w:rPr>
              <w:t xml:space="preserve">Total do Passivo Circulante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cs="Arial"/>
                <w:i/>
                <w:color w:val="000000"/>
                <w:sz w:val="13.5"/>
                <w:spacing w:val="-2"/>
              </w:rPr>
              <w:t xml:space="preserve">41.893,65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cs="Arial"/>
                <w:i/>
                <w:color w:val="000000"/>
                <w:sz w:val="13.5"/>
                <w:spacing w:val="-2"/>
              </w:rPr>
              <w:t xml:space="preserve">32.853,87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863" w:type="dxa"/>
            <w:gridSpan w:val="5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4"/>
                <w:spacing w:val="-2"/>
              </w:rPr>
              <w:t xml:space="preserve">Passivo Não Circulante</w:t>
            </w:r>
          </w:p>
        </w:tc>
        <w:tc>
          <w:tcPr>
            <w:tcW w:w="8410" w:type="dxa"/>
            <w:gridSpan w:val="47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Obrigações Trabalhistas, Previdenciárias e Assistenciais a Pagar a Longo Prazo</w:t>
            </w:r>
          </w:p>
        </w:tc>
        <w:tc>
          <w:tcPr>
            <w:tcW w:w="488" w:type="dxa"/>
            <w:gridSpan w:val="6"/>
            <w:vMerge w:val="restart"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 w:val="restart"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Empréstimos e Financiamentos a Longo Prazo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Fornecedores e Contas a Pagar a Longo Prazo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Obrigações Fiscais a Longo Prazo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Transferências Fiscais a Longo Prazo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Provisões a Longo Prazo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4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Demais Obrigações a Longo Prazo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Resultado Diferido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i/>
                <w:color w:val="000000"/>
                <w:sz w:val="16.5"/>
                <w:spacing w:val="-2"/>
              </w:rPr>
              <w:t xml:space="preserve">Total do Passivo Não Circulante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cs="Arial"/>
                <w:i/>
                <w:color w:val="000000"/>
                <w:sz w:val="13.5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cs="Arial"/>
                <w:i/>
                <w:color w:val="000000"/>
                <w:sz w:val="13.5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863" w:type="dxa"/>
            <w:gridSpan w:val="5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u w:val="single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u w:val="single"/>
                <w:color w:val="000000"/>
                <w:sz w:val="14"/>
                <w:spacing w:val="-2"/>
              </w:rPr>
              <w:t xml:space="preserve">Patrimonio Líquido</w:t>
            </w:r>
          </w:p>
        </w:tc>
        <w:tc>
          <w:tcPr>
            <w:tcW w:w="8410" w:type="dxa"/>
            <w:gridSpan w:val="47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559" w:type="dxa"/>
            <w:gridSpan w:val="5"/>
            <w:vMerge w:val="restart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Patrimônio Social e Capital Social</w:t>
            </w:r>
          </w:p>
        </w:tc>
        <w:tc>
          <w:tcPr>
            <w:tcW w:w="488" w:type="dxa"/>
            <w:gridSpan w:val="6"/>
            <w:vMerge w:val="restart"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 w:val="restart"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 w:val="restart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Adiantamento para Futuro Aumento de Capital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Reservas de Capital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Ajustes de Avaliação Patrimonial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64.111,18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64.111,18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Reservas de Lucros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Demais Reservas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Resultados Acumulados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416.424,67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6.602,41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Apuração do Resultado do Exercicio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307.593,27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268.359,14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4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(-) Ações/Cotas Em Tesouraria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559" w:type="dxa"/>
            <w:gridSpan w:val="5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106" w:type="dxa"/>
            <w:gridSpan w:val="27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i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i/>
                <w:color w:val="000000"/>
                <w:sz w:val="16.5"/>
                <w:spacing w:val="-2"/>
              </w:rPr>
              <w:t xml:space="preserve">Total do Patrimonio Líquido</w:t>
            </w:r>
          </w:p>
        </w:tc>
        <w:tc>
          <w:tcPr>
            <w:tcW w:w="488" w:type="dxa"/>
            <w:gridSpan w:val="6"/>
            <w:vMerge/>
            <w:shd w:val="clear" w:color="auto" w:fill="FFFFFF"/>
          </w:tcPr>
          <w:p>
     </w:p>
        </w:tc>
        <w:tc>
          <w:tcPr>
            <w:tcW w:w="1175" w:type="dxa"/>
            <w:gridSpan w:val="9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cs="Arial"/>
                <w:i/>
                <w:color w:val="000000"/>
                <w:sz w:val="13.5"/>
                <w:spacing w:val="-2"/>
              </w:rPr>
              <w:t xml:space="preserve">788.129,12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i/>
                <w:color w:val="000000"/>
                <w:sz w:val="13.5"/>
                <w:spacing w:val="-2"/>
              </w:rPr>
            </w:pPr>
            <w:r>
              <w:rPr>
                <w:rFonts w:ascii="Arial" w:hAnsi="Arial" w:cs="Arial"/>
                <w:i/>
                <w:color w:val="000000"/>
                <w:sz w:val="13.5"/>
                <w:spacing w:val="-2"/>
              </w:rPr>
              <w:t xml:space="preserve">339.072,73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444" w:type="dxa"/>
            <w:gridSpan w:val="4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3783" w:type="dxa"/>
            <w:gridSpan w:val="1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TOTAL DO PASSIVO E DO PATRIMÔNIO LÍQUIDO</w:t>
            </w:r>
          </w:p>
        </w:tc>
        <w:tc>
          <w:tcPr>
            <w:tcW w:w="3926" w:type="dxa"/>
            <w:gridSpan w:val="18"/>
            <w:shd w:val="clear" w:color="auto" w:fill="FFFFFF"/>
          </w:tcPr>
          <w:p>
     </w:p>
        </w:tc>
        <w:tc>
          <w:tcPr>
            <w:tcW w:w="1175" w:type="dxa"/>
            <w:gridSpan w:val="9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830.022,77</w:t>
            </w:r>
          </w:p>
        </w:tc>
        <w:tc>
          <w:tcPr>
            <w:tcW w:w="186" w:type="dxa"/>
            <w:gridSpan w:val="3"/>
            <w:vMerge/>
            <w:shd w:val="clear" w:color="auto" w:fill="FFFFFF"/>
          </w:tcPr>
          <w:p>
     </w:p>
        </w:tc>
        <w:tc>
          <w:tcPr>
            <w:tcW w:w="1175" w:type="dxa"/>
            <w:gridSpan w:val="5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371.926,60</w:t>
            </w:r>
          </w:p>
        </w:tc>
        <w:tc>
          <w:tcPr>
            <w:tcW w:w="28" w:type="dxa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10717" w:type="dxa"/>
            <w:gridSpan w:val="56"/>
            <w:tcBorders>
              <w:top w:val="single" w:sz="5" w:space="0" w:color="000000"/>
            </w:tcBorders>
          </w:tcPr>
          <w:p>
     </w:p>
        </w:tc>
      </w:tr>
      <w:tr>
        <w:trPr>
          <w:trHeight w:hRule="exact" w:val="845"/>
        </w:trPr>
        <w:tc>
          <w:tcPr>
            <w:tcW w:w="10717" w:type="dxa"/>
            <w:gridSpan w:val="56"/>
          </w:tcPr>
          <w:p>
     </w:p>
        </w:tc>
      </w:tr>
      <w:tr>
        <w:trPr>
          <w:trHeight w:hRule="exact" w:val="846"/>
        </w:trPr>
        <w:tc>
          <w:tcPr>
            <w:tcW w:w="10717" w:type="dxa"/>
            <w:gridSpan w:val="56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214"/>
        </w:trPr>
        <w:tc>
          <w:tcPr>
            <w:tcW w:w="10717" w:type="dxa"/>
            <w:gridSpan w:val="56"/>
            <w:vAlign w:val="bottom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39m.</w:t>
            </w:r>
          </w:p>
        </w:tc>
      </w:tr>
      <w:tr>
        <w:trPr>
          <w:trHeight w:hRule="exact" w:val="230"/>
        </w:trPr>
        <w:tc>
          <w:tcPr>
            <w:tcW w:w="4055" w:type="dxa"/>
            <w:gridSpan w:val="19"/>
          </w:tcPr>
          <w:p>
     </w:p>
        </w:tc>
        <w:tc>
          <w:tcPr>
            <w:tcW w:w="2937" w:type="dxa"/>
            <w:gridSpan w:val="8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BALANÇO PATRIMONIAL</w:t>
            </w:r>
          </w:p>
        </w:tc>
        <w:tc>
          <w:tcPr>
            <w:tcW w:w="2149" w:type="dxa"/>
            <w:gridSpan w:val="16"/>
          </w:tcPr>
          <w:p>
     </w:p>
        </w:tc>
        <w:tc>
          <w:tcPr>
            <w:tcW w:w="1462" w:type="dxa"/>
            <w:gridSpan w:val="11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Página 2 de 2</w:t>
            </w:r>
          </w:p>
        </w:tc>
        <w:tc>
          <w:tcPr>
            <w:tcW w:w="114" w:type="dxa"/>
            <w:gridSpan w:val="2"/>
          </w:tcPr>
          <w:p>
     </w:p>
        </w:tc>
      </w:tr>
      <w:tr>
        <w:trPr>
          <w:trHeight w:hRule="exact" w:val="215"/>
        </w:trPr>
        <w:tc>
          <w:tcPr>
            <w:tcW w:w="4399" w:type="dxa"/>
            <w:gridSpan w:val="23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Município: Turuçu</w:t>
            </w:r>
          </w:p>
        </w:tc>
        <w:tc>
          <w:tcPr>
            <w:tcW w:w="6318" w:type="dxa"/>
            <w:gridSpan w:val="33"/>
          </w:tcPr>
          <w:p>
     </w:p>
        </w:tc>
      </w:tr>
      <w:tr>
        <w:trPr>
          <w:trHeight w:hRule="exact" w:val="229"/>
        </w:trPr>
        <w:tc>
          <w:tcPr>
            <w:tcW w:w="4399" w:type="dxa"/>
            <w:gridSpan w:val="23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Estado do Rio Grande do Sul</w:t>
            </w:r>
          </w:p>
        </w:tc>
        <w:tc>
          <w:tcPr>
            <w:tcW w:w="6318" w:type="dxa"/>
            <w:gridSpan w:val="33"/>
          </w:tcPr>
          <w:p>
     </w:p>
        </w:tc>
      </w:tr>
      <w:tr>
        <w:trPr>
          <w:trHeight w:hRule="exact" w:val="229"/>
        </w:trPr>
        <w:tc>
          <w:tcPr>
            <w:tcW w:w="4399" w:type="dxa"/>
            <w:gridSpan w:val="23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Período: 01/01/2023 Até 30/06/2023</w:t>
            </w:r>
          </w:p>
        </w:tc>
        <w:tc>
          <w:tcPr>
            <w:tcW w:w="6318" w:type="dxa"/>
            <w:gridSpan w:val="33"/>
          </w:tcPr>
          <w:p>
     </w:p>
        </w:tc>
      </w:tr>
      <w:tr>
        <w:trPr>
          <w:trHeight w:hRule="exact" w:val="229"/>
        </w:trPr>
        <w:tc>
          <w:tcPr>
            <w:tcW w:w="4399" w:type="dxa"/>
            <w:gridSpan w:val="23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Unidade Gestora: 0001 - LEGISLATIVO MUNICIPAL</w:t>
            </w:r>
          </w:p>
        </w:tc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>
     </w:p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R$  1,00</w:t>
            </w:r>
          </w:p>
        </w:tc>
      </w:tr>
      <w:tr>
        <w:trPr>
          <w:trHeight w:hRule="exact" w:val="15"/>
        </w:trPr>
        <w:tc>
          <w:tcPr>
            <w:tcW w:w="10717" w:type="dxa"/>
            <w:gridSpan w:val="5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00"/>
        </w:trPr>
        <w:tc>
          <w:tcPr>
            <w:tcW w:w="3725" w:type="dxa"/>
            <w:gridSpan w:val="18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3496" w:type="dxa"/>
            <w:gridSpan w:val="11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Turuçu - Estado do Rio Grande do Sul</w:t>
            </w:r>
          </w:p>
        </w:tc>
        <w:tc>
          <w:tcPr>
            <w:tcW w:w="3496" w:type="dxa"/>
            <w:gridSpan w:val="27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9"/>
        </w:trPr>
        <w:tc>
          <w:tcPr>
            <w:tcW w:w="3052" w:type="dxa"/>
            <w:gridSpan w:val="13"/>
            <w:vMerge w:val="restart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673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</w:p>
        </w:tc>
        <w:tc>
          <w:tcPr>
            <w:tcW w:w="3496" w:type="dxa"/>
            <w:gridSpan w:val="11"/>
            <w:vMerge/>
            <w:shd w:val="clear" w:color="auto" w:fill="FFFFFF"/>
          </w:tcPr>
          <w:p>
     </w:p>
        </w:tc>
        <w:tc>
          <w:tcPr>
            <w:tcW w:w="55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</w:p>
        </w:tc>
        <w:tc>
          <w:tcPr>
            <w:tcW w:w="1476" w:type="dxa"/>
            <w:gridSpan w:val="12"/>
            <w:vMerge w:val="restart"/>
            <w:shd w:val="clear" w:color="auto" w:fill="FFFFFF"/>
          </w:tcPr>
          <w:p>
     </w:p>
        </w:tc>
        <w:tc>
          <w:tcPr>
            <w:tcW w:w="673" w:type="dxa"/>
            <w:gridSpan w:val="6"/>
            <w:vMerge w:val="restart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Exercício:</w:t>
            </w:r>
          </w:p>
        </w:tc>
        <w:tc>
          <w:tcPr>
            <w:tcW w:w="559" w:type="dxa"/>
            <w:gridSpan w:val="2"/>
            <w:vMerge w:val="restart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2023</w:t>
            </w:r>
          </w:p>
        </w:tc>
        <w:tc>
          <w:tcPr>
            <w:tcW w:w="229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01"/>
        </w:trPr>
        <w:tc>
          <w:tcPr>
            <w:tcW w:w="3052" w:type="dxa"/>
            <w:gridSpan w:val="13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4728" w:type="dxa"/>
            <w:gridSpan w:val="20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QUADRO DOS ATIVOS E PASSIVOS FINANCEIROS E PERMANENTES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(LEI Nº 4.320/64)</w:t>
            </w:r>
          </w:p>
        </w:tc>
        <w:tc>
          <w:tcPr>
            <w:tcW w:w="1476" w:type="dxa"/>
            <w:gridSpan w:val="12"/>
            <w:vMerge/>
            <w:shd w:val="clear" w:color="auto" w:fill="FFFFFF"/>
          </w:tcPr>
          <w:p>
     </w:p>
        </w:tc>
        <w:tc>
          <w:tcPr>
            <w:tcW w:w="673" w:type="dxa"/>
            <w:gridSpan w:val="6"/>
            <w:vMerge/>
            <w:shd w:val="clear" w:color="auto" w:fill="FFFFFF"/>
          </w:tcPr>
          <w:p>
     </w:p>
        </w:tc>
        <w:tc>
          <w:tcPr>
            <w:tcW w:w="559" w:type="dxa"/>
            <w:gridSpan w:val="2"/>
            <w:vMerge/>
            <w:shd w:val="clear" w:color="auto" w:fill="FFFFFF"/>
          </w:tcPr>
          <w:p>
     </w:p>
        </w:tc>
        <w:tc>
          <w:tcPr>
            <w:tcW w:w="229" w:type="dxa"/>
            <w:gridSpan w:val="3"/>
            <w:vMerge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4"/>
        </w:trPr>
        <w:tc>
          <w:tcPr>
            <w:tcW w:w="3052" w:type="dxa"/>
            <w:gridSpan w:val="13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4728" w:type="dxa"/>
            <w:gridSpan w:val="20"/>
            <w:vMerge/>
            <w:vAlign w:val="center"/>
            <w:shd w:val="clear" w:color="auto" w:fill="FFFFFF"/>
          </w:tcPr>
          <w:p>
     </w:p>
        </w:tc>
        <w:tc>
          <w:tcPr>
            <w:tcW w:w="2937" w:type="dxa"/>
            <w:gridSpan w:val="23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8009" w:type="dxa"/>
            <w:gridSpan w:val="35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247" w:type="dxa"/>
            <w:gridSpan w:val="10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Atual</w:t>
            </w:r>
          </w:p>
        </w:tc>
        <w:tc>
          <w:tcPr>
            <w:tcW w:w="215" w:type="dxa"/>
            <w:gridSpan w:val="4"/>
            <w:vMerge w:val="restart"/>
            <w:shd w:val="clear" w:color="auto" w:fill="FFFFFF"/>
          </w:tcPr>
          <w:p>
     </w:p>
        </w:tc>
        <w:tc>
          <w:tcPr>
            <w:tcW w:w="1246" w:type="dxa"/>
            <w:gridSpan w:val="7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Anterior</w:t>
            </w:r>
          </w:p>
        </w:tc>
      </w:tr>
      <w:tr>
        <w:trPr>
          <w:trHeight w:hRule="exact" w:val="229"/>
        </w:trPr>
        <w:tc>
          <w:tcPr>
            <w:tcW w:w="2708" w:type="dxa"/>
            <w:gridSpan w:val="11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ATIVO (l)</w:t>
            </w:r>
          </w:p>
        </w:tc>
        <w:tc>
          <w:tcPr>
            <w:tcW w:w="3955" w:type="dxa"/>
            <w:gridSpan w:val="14"/>
            <w:shd w:val="clear" w:color="auto" w:fill="FFFFFF"/>
          </w:tcPr>
          <w:p>
     </w:p>
        </w:tc>
        <w:tc>
          <w:tcPr>
            <w:tcW w:w="1117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Nota</w:t>
            </w:r>
          </w:p>
        </w:tc>
        <w:tc>
          <w:tcPr>
            <w:tcW w:w="229" w:type="dxa"/>
            <w:gridSpan w:val="2"/>
            <w:shd w:val="clear" w:color="auto" w:fill="FFFFFF"/>
          </w:tcPr>
          <w:p>
     </w:p>
        </w:tc>
        <w:tc>
          <w:tcPr>
            <w:tcW w:w="1247" w:type="dxa"/>
            <w:gridSpan w:val="10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215" w:type="dxa"/>
            <w:gridSpan w:val="4"/>
            <w:vMerge/>
            <w:shd w:val="clear" w:color="auto" w:fill="FFFFFF"/>
          </w:tcPr>
          <w:p>
     </w:p>
        </w:tc>
        <w:tc>
          <w:tcPr>
            <w:tcW w:w="1246" w:type="dxa"/>
            <w:gridSpan w:val="7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244" w:type="dxa"/>
            <w:gridSpan w:val="3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765" w:type="dxa"/>
            <w:gridSpan w:val="32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Ativo Financeiro</w:t>
            </w:r>
          </w:p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252.520,79</w:t>
            </w:r>
          </w:p>
        </w:tc>
        <w:tc>
          <w:tcPr>
            <w:tcW w:w="215" w:type="dxa"/>
            <w:gridSpan w:val="4"/>
            <w:vMerge/>
            <w:shd w:val="clear" w:color="auto" w:fill="FFFFFF"/>
          </w:tcPr>
          <w:p>
     </w:p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306.574,65</w:t>
            </w:r>
          </w:p>
        </w:tc>
      </w:tr>
      <w:tr>
        <w:trPr>
          <w:trHeight w:hRule="exact" w:val="229"/>
        </w:trPr>
        <w:tc>
          <w:tcPr>
            <w:tcW w:w="229" w:type="dxa"/>
            <w:gridSpan w:val="2"/>
            <w:vMerge w:val="restart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2651" w:type="dxa"/>
            <w:gridSpan w:val="10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Ativo Permanente</w:t>
            </w:r>
          </w:p>
        </w:tc>
        <w:tc>
          <w:tcPr>
            <w:tcW w:w="5129" w:type="dxa"/>
            <w:gridSpan w:val="23"/>
            <w:shd w:val="clear" w:color="auto" w:fill="FFFFFF"/>
          </w:tcPr>
          <w:p>
     </w:p>
        </w:tc>
        <w:tc>
          <w:tcPr>
            <w:tcW w:w="1247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577.501,98</w:t>
            </w:r>
          </w:p>
        </w:tc>
        <w:tc>
          <w:tcPr>
            <w:tcW w:w="215" w:type="dxa"/>
            <w:gridSpan w:val="4"/>
            <w:vMerge/>
            <w:shd w:val="clear" w:color="auto" w:fill="FFFFFF"/>
          </w:tcPr>
          <w:p>
     </w:p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65.351,95</w:t>
            </w:r>
          </w:p>
        </w:tc>
      </w:tr>
      <w:tr>
        <w:trPr>
          <w:trHeight w:hRule="exact" w:val="229"/>
        </w:trPr>
        <w:tc>
          <w:tcPr>
            <w:tcW w:w="229" w:type="dxa"/>
            <w:gridSpan w:val="2"/>
            <w:vMerge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2135" w:type="dxa"/>
            <w:gridSpan w:val="8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i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pacing w:val="-2"/>
              </w:rPr>
              <w:t xml:space="preserve">Total do Ativo</w:t>
            </w:r>
          </w:p>
        </w:tc>
        <w:tc>
          <w:tcPr>
            <w:tcW w:w="5645" w:type="dxa"/>
            <w:gridSpan w:val="25"/>
            <w:shd w:val="clear" w:color="auto" w:fill="FFFFFF"/>
          </w:tcPr>
          <w:p>
     </w:p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4"/>
                <w:spacing w:val="-2"/>
              </w:rPr>
              <w:t xml:space="preserve">830.022,77</w:t>
            </w:r>
          </w:p>
        </w:tc>
        <w:tc>
          <w:tcPr>
            <w:tcW w:w="215" w:type="dxa"/>
            <w:gridSpan w:val="4"/>
            <w:vMerge/>
            <w:shd w:val="clear" w:color="auto" w:fill="FFFFFF"/>
          </w:tcPr>
          <w:p>
     </w:p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4"/>
                <w:spacing w:val="-2"/>
              </w:rPr>
              <w:t xml:space="preserve">371.926,60</w:t>
            </w:r>
          </w:p>
        </w:tc>
      </w:tr>
      <w:tr>
        <w:trPr>
          <w:trHeight w:hRule="exact" w:val="230"/>
        </w:trPr>
        <w:tc>
          <w:tcPr>
            <w:tcW w:w="14" w:type="dxa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8296" w:type="dxa"/>
            <w:gridSpan w:val="41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PASSIVO (ll)</w:t>
            </w:r>
          </w:p>
        </w:tc>
        <w:tc>
          <w:tcPr>
            <w:tcW w:w="2407" w:type="dxa"/>
            <w:gridSpan w:val="14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229" w:type="dxa"/>
            <w:gridSpan w:val="2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2651" w:type="dxa"/>
            <w:gridSpan w:val="10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Passivo Financeiro</w:t>
            </w:r>
          </w:p>
        </w:tc>
        <w:tc>
          <w:tcPr>
            <w:tcW w:w="5129" w:type="dxa"/>
            <w:gridSpan w:val="23"/>
            <w:shd w:val="clear" w:color="auto" w:fill="FFFFFF"/>
          </w:tcPr>
          <w:p>
     </w:p>
        </w:tc>
        <w:tc>
          <w:tcPr>
            <w:tcW w:w="1247" w:type="dxa"/>
            <w:gridSpan w:val="10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145.946,04</w:t>
            </w:r>
          </w:p>
        </w:tc>
        <w:tc>
          <w:tcPr>
            <w:tcW w:w="215" w:type="dxa"/>
            <w:gridSpan w:val="4"/>
            <w:vMerge w:val="restart"/>
            <w:shd w:val="clear" w:color="auto" w:fill="FFFFFF"/>
          </w:tcPr>
          <w:p>
     </w:p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68.425,82</w:t>
            </w:r>
          </w:p>
        </w:tc>
      </w:tr>
      <w:tr>
        <w:trPr>
          <w:trHeight w:hRule="exact" w:val="229"/>
        </w:trPr>
        <w:tc>
          <w:tcPr>
            <w:tcW w:w="244" w:type="dxa"/>
            <w:gridSpan w:val="3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765" w:type="dxa"/>
            <w:gridSpan w:val="32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Passivo Permanente</w:t>
            </w:r>
          </w:p>
        </w:tc>
        <w:tc>
          <w:tcPr>
            <w:tcW w:w="1247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13.449,85</w:t>
            </w:r>
          </w:p>
        </w:tc>
        <w:tc>
          <w:tcPr>
            <w:tcW w:w="215" w:type="dxa"/>
            <w:gridSpan w:val="4"/>
            <w:vMerge/>
            <w:shd w:val="clear" w:color="auto" w:fill="FFFFFF"/>
          </w:tcPr>
          <w:p>
     </w:p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13.449,85</w:t>
            </w:r>
          </w:p>
        </w:tc>
      </w:tr>
      <w:tr>
        <w:trPr>
          <w:trHeight w:hRule="exact" w:val="229"/>
        </w:trPr>
        <w:tc>
          <w:tcPr>
            <w:tcW w:w="229" w:type="dxa"/>
            <w:gridSpan w:val="2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2135" w:type="dxa"/>
            <w:gridSpan w:val="8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i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pacing w:val="-2"/>
              </w:rPr>
              <w:t xml:space="preserve">Total do Passivo</w:t>
            </w:r>
          </w:p>
        </w:tc>
        <w:tc>
          <w:tcPr>
            <w:tcW w:w="5645" w:type="dxa"/>
            <w:gridSpan w:val="25"/>
            <w:shd w:val="clear" w:color="auto" w:fill="FFFFFF"/>
          </w:tcPr>
          <w:p>
     </w:p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4"/>
                <w:spacing w:val="-2"/>
              </w:rPr>
              <w:t xml:space="preserve">159.395,89</w:t>
            </w:r>
          </w:p>
        </w:tc>
        <w:tc>
          <w:tcPr>
            <w:tcW w:w="215" w:type="dxa"/>
            <w:gridSpan w:val="4"/>
            <w:vMerge/>
            <w:shd w:val="clear" w:color="auto" w:fill="FFFFFF"/>
          </w:tcPr>
          <w:p>
     </w:p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4"/>
                <w:spacing w:val="-2"/>
              </w:rPr>
              <w:t xml:space="preserve">81.875,67</w:t>
            </w:r>
          </w:p>
        </w:tc>
      </w:tr>
      <w:tr>
        <w:trPr>
          <w:trHeight w:hRule="exact" w:val="229"/>
        </w:trPr>
        <w:tc>
          <w:tcPr>
            <w:tcW w:w="14" w:type="dxa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7995" w:type="dxa"/>
            <w:gridSpan w:val="3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Saldo Patrimonial  (l - ll)</w:t>
            </w:r>
          </w:p>
        </w:tc>
        <w:tc>
          <w:tcPr>
            <w:tcW w:w="1247" w:type="dxa"/>
            <w:gridSpan w:val="10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670.626,88</w:t>
            </w:r>
          </w:p>
        </w:tc>
        <w:tc>
          <w:tcPr>
            <w:tcW w:w="215" w:type="dxa"/>
            <w:gridSpan w:val="4"/>
            <w:vMerge/>
            <w:shd w:val="clear" w:color="auto" w:fill="FFFFFF"/>
          </w:tcPr>
          <w:p>
     </w:p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290.050,93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5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330"/>
        </w:trPr>
        <w:tc>
          <w:tcPr>
            <w:tcW w:w="10717" w:type="dxa"/>
            <w:gridSpan w:val="56"/>
            <w:tcBorders>
              <w:top w:val="single" w:sz="5" w:space="0" w:color="000000"/>
              <w:bottom w:val="single" w:sz="5" w:space="0" w:color="000000"/>
            </w:tcBorders>
          </w:tcPr>
          <w:p>
     </w:p>
        </w:tc>
      </w:tr>
      <w:tr>
        <w:trPr>
          <w:trHeight w:hRule="exact" w:val="229"/>
        </w:trPr>
        <w:tc>
          <w:tcPr>
            <w:tcW w:w="3725" w:type="dxa"/>
            <w:gridSpan w:val="18"/>
            <w:tcBorders>
              <w:top w:val="single" w:sz="5" w:space="0" w:color="000000"/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3496" w:type="dxa"/>
            <w:gridSpan w:val="11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Turuçu - Estado do Rio Grande do Sul</w:t>
            </w:r>
          </w:p>
        </w:tc>
        <w:tc>
          <w:tcPr>
            <w:tcW w:w="3496" w:type="dxa"/>
            <w:gridSpan w:val="27"/>
            <w:tcBorders>
              <w:top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10717" w:type="dxa"/>
            <w:gridSpan w:val="56"/>
            <w:vAlign w:val="center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QUADRO DAS CONTAS DE COMPENSAÇÃO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(LEI Nº 4.320/64)</w:t>
            </w:r>
          </w:p>
        </w:tc>
      </w:tr>
      <w:tr>
        <w:trPr>
          <w:trHeight w:hRule="exact" w:val="115"/>
        </w:trPr>
        <w:tc>
          <w:tcPr>
            <w:tcW w:w="9256" w:type="dxa"/>
            <w:gridSpan w:val="4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</w:p>
        </w:tc>
        <w:tc>
          <w:tcPr>
            <w:tcW w:w="673" w:type="dxa"/>
            <w:gridSpan w:val="6"/>
            <w:vMerge w:val="restart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Exercício:</w:t>
            </w:r>
          </w:p>
        </w:tc>
        <w:tc>
          <w:tcPr>
            <w:tcW w:w="674" w:type="dxa"/>
            <w:gridSpan w:val="3"/>
            <w:vMerge w:val="restart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2023</w:t>
            </w:r>
          </w:p>
        </w:tc>
        <w:tc>
          <w:tcPr>
            <w:tcW w:w="114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</w:p>
        </w:tc>
      </w:tr>
      <w:tr>
        <w:trPr>
          <w:trHeight w:hRule="exact" w:val="100"/>
        </w:trPr>
        <w:tc>
          <w:tcPr>
            <w:tcW w:w="9256" w:type="dxa"/>
            <w:gridSpan w:val="45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673" w:type="dxa"/>
            <w:gridSpan w:val="6"/>
            <w:vMerge/>
            <w:shd w:val="clear" w:color="auto" w:fill="FFFFFF"/>
          </w:tcPr>
          <w:p>
     </w:p>
        </w:tc>
        <w:tc>
          <w:tcPr>
            <w:tcW w:w="674" w:type="dxa"/>
            <w:gridSpan w:val="3"/>
            <w:vMerge/>
            <w:shd w:val="clear" w:color="auto" w:fill="FFFFFF"/>
          </w:tcPr>
          <w:p>
     </w:p>
        </w:tc>
        <w:tc>
          <w:tcPr>
            <w:tcW w:w="114" w:type="dxa"/>
            <w:gridSpan w:val="2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8009" w:type="dxa"/>
            <w:gridSpan w:val="35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247" w:type="dxa"/>
            <w:gridSpan w:val="10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Atual</w:t>
            </w:r>
          </w:p>
        </w:tc>
        <w:tc>
          <w:tcPr>
            <w:tcW w:w="215" w:type="dxa"/>
            <w:gridSpan w:val="4"/>
            <w:vMerge w:val="restart"/>
            <w:shd w:val="clear" w:color="auto" w:fill="FFFFFF"/>
          </w:tcPr>
          <w:p>
     </w:p>
        </w:tc>
        <w:tc>
          <w:tcPr>
            <w:tcW w:w="1246" w:type="dxa"/>
            <w:gridSpan w:val="7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Anterior</w:t>
            </w:r>
          </w:p>
        </w:tc>
      </w:tr>
      <w:tr>
        <w:trPr>
          <w:trHeight w:hRule="exact" w:val="229"/>
        </w:trPr>
        <w:tc>
          <w:tcPr>
            <w:tcW w:w="6763" w:type="dxa"/>
            <w:gridSpan w:val="26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132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Nota</w:t>
            </w:r>
          </w:p>
        </w:tc>
        <w:tc>
          <w:tcPr>
            <w:tcW w:w="114" w:type="dxa"/>
            <w:shd w:val="clear" w:color="auto" w:fill="FFFFFF"/>
          </w:tcPr>
          <w:p>
     </w:p>
        </w:tc>
        <w:tc>
          <w:tcPr>
            <w:tcW w:w="1247" w:type="dxa"/>
            <w:gridSpan w:val="10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215" w:type="dxa"/>
            <w:gridSpan w:val="4"/>
            <w:vMerge/>
            <w:shd w:val="clear" w:color="auto" w:fill="FFFFFF"/>
          </w:tcPr>
          <w:p>
     </w:p>
        </w:tc>
        <w:tc>
          <w:tcPr>
            <w:tcW w:w="1246" w:type="dxa"/>
            <w:gridSpan w:val="7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5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30"/>
        </w:trPr>
        <w:tc>
          <w:tcPr>
            <w:tcW w:w="8239" w:type="dxa"/>
            <w:gridSpan w:val="39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ATOS POTENCIAIS ATIVOS</w:t>
            </w:r>
          </w:p>
        </w:tc>
        <w:tc>
          <w:tcPr>
            <w:tcW w:w="2478" w:type="dxa"/>
            <w:gridSpan w:val="17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15"/>
        </w:trPr>
        <w:tc>
          <w:tcPr>
            <w:tcW w:w="8239" w:type="dxa"/>
            <w:gridSpan w:val="39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Garantias e Contrapartidas recebidas</w:t>
            </w:r>
          </w:p>
        </w:tc>
        <w:tc>
          <w:tcPr>
            <w:tcW w:w="1017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 w:val="restart"/>
            <w:shd w:val="clear" w:color="auto" w:fill="FFFFFF"/>
          </w:tcPr>
          <w:p>
     </w:p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4341" w:type="dxa"/>
            <w:gridSpan w:val="22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Direitos Conveniados e outros instrumentos congêneres</w:t>
            </w:r>
          </w:p>
        </w:tc>
        <w:tc>
          <w:tcPr>
            <w:tcW w:w="3668" w:type="dxa"/>
            <w:gridSpan w:val="13"/>
            <w:shd w:val="clear" w:color="auto" w:fill="FFFFFF"/>
          </w:tcPr>
          <w:p>
     </w:p>
        </w:tc>
        <w:tc>
          <w:tcPr>
            <w:tcW w:w="1247" w:type="dxa"/>
            <w:gridSpan w:val="10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FFFFFF"/>
          </w:tcPr>
          <w:p>
     </w:p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Direitos Contratuais</w:t>
            </w:r>
          </w:p>
        </w:tc>
        <w:tc>
          <w:tcPr>
            <w:tcW w:w="1247" w:type="dxa"/>
            <w:gridSpan w:val="10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FFFFFF"/>
          </w:tcPr>
          <w:p>
     </w:p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4341" w:type="dxa"/>
            <w:gridSpan w:val="22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Outros atos potenciais ativos</w:t>
            </w:r>
          </w:p>
        </w:tc>
        <w:tc>
          <w:tcPr>
            <w:tcW w:w="3668" w:type="dxa"/>
            <w:gridSpan w:val="13"/>
            <w:shd w:val="clear" w:color="auto" w:fill="FFFFFF"/>
          </w:tcPr>
          <w:p>
     </w:p>
        </w:tc>
        <w:tc>
          <w:tcPr>
            <w:tcW w:w="1247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FFFFFF"/>
          </w:tcPr>
          <w:p>
     </w:p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i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pacing w:val="-2"/>
              </w:rPr>
              <w:t xml:space="preserve">        Total dos Atos Potenciais Ativos</w:t>
            </w:r>
          </w:p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FFFFFF"/>
          </w:tcPr>
          <w:p>
     </w:p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8239" w:type="dxa"/>
            <w:gridSpan w:val="39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ATOS POTENCIAIS PASSIVOS</w:t>
            </w:r>
          </w:p>
        </w:tc>
        <w:tc>
          <w:tcPr>
            <w:tcW w:w="2478" w:type="dxa"/>
            <w:gridSpan w:val="17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Garantias e Contragarantias concedidas</w:t>
            </w:r>
          </w:p>
        </w:tc>
        <w:tc>
          <w:tcPr>
            <w:tcW w:w="1247" w:type="dxa"/>
            <w:gridSpan w:val="10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 w:val="restart"/>
            <w:shd w:val="clear" w:color="auto" w:fill="FFFFFF"/>
          </w:tcPr>
          <w:p>
     </w:p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8239" w:type="dxa"/>
            <w:gridSpan w:val="39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Obrigações conveniadas e outros instrumentos congêneres</w:t>
            </w:r>
          </w:p>
        </w:tc>
        <w:tc>
          <w:tcPr>
            <w:tcW w:w="1017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FFFFFF"/>
          </w:tcPr>
          <w:p>
     </w:p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Obrigações contratuais</w:t>
            </w:r>
          </w:p>
        </w:tc>
        <w:tc>
          <w:tcPr>
            <w:tcW w:w="1247" w:type="dxa"/>
            <w:gridSpan w:val="10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FFFFFF"/>
          </w:tcPr>
          <w:p>
     </w:p>
        </w:tc>
        <w:tc>
          <w:tcPr>
            <w:tcW w:w="1246" w:type="dxa"/>
            <w:gridSpan w:val="7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Outros atos potenciais passivos</w:t>
            </w:r>
          </w:p>
        </w:tc>
        <w:tc>
          <w:tcPr>
            <w:tcW w:w="1247" w:type="dxa"/>
            <w:gridSpan w:val="10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FFFFFF"/>
          </w:tcPr>
          <w:p>
     </w:p>
        </w:tc>
        <w:tc>
          <w:tcPr>
            <w:tcW w:w="1246" w:type="dxa"/>
            <w:gridSpan w:val="7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8009" w:type="dxa"/>
            <w:gridSpan w:val="3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i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pacing w:val="-2"/>
              </w:rPr>
              <w:t xml:space="preserve">        Total dos Atos Potenciais Passivos</w:t>
            </w:r>
          </w:p>
        </w:tc>
        <w:tc>
          <w:tcPr>
            <w:tcW w:w="1247" w:type="dxa"/>
            <w:gridSpan w:val="10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4"/>
                <w:spacing w:val="-2"/>
              </w:rPr>
              <w:t xml:space="preserve">0,00</w:t>
            </w:r>
          </w:p>
        </w:tc>
        <w:tc>
          <w:tcPr>
            <w:tcW w:w="215" w:type="dxa"/>
            <w:gridSpan w:val="4"/>
            <w:vMerge/>
            <w:shd w:val="clear" w:color="auto" w:fill="FFFFFF"/>
          </w:tcPr>
          <w:p>
     </w:p>
        </w:tc>
        <w:tc>
          <w:tcPr>
            <w:tcW w:w="1246" w:type="dxa"/>
            <w:gridSpan w:val="7"/>
            <w:vAlign w:val="center"/>
            <w:tcBorders>
              <w:top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5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56"/>
            <w:tcBorders>
              <w:top w:val="single" w:sz="5" w:space="0" w:color="000000"/>
              <w:bottom w:val="single" w:sz="5" w:space="0" w:color="000000"/>
            </w:tcBorders>
          </w:tcPr>
          <w:p>
     </w:p>
        </w:tc>
      </w:tr>
      <w:tr>
        <w:trPr>
          <w:trHeight w:hRule="exact" w:val="215"/>
        </w:trPr>
        <w:tc>
          <w:tcPr>
            <w:tcW w:w="3611" w:type="dxa"/>
            <w:gridSpan w:val="17"/>
            <w:tcBorders>
              <w:top w:val="single" w:sz="5" w:space="0" w:color="000000"/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3496" w:type="dxa"/>
            <w:gridSpan w:val="11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Turuçu - Estado do Rio Grande do Sul</w:t>
            </w:r>
          </w:p>
        </w:tc>
        <w:tc>
          <w:tcPr>
            <w:tcW w:w="3610" w:type="dxa"/>
            <w:gridSpan w:val="28"/>
            <w:tcBorders>
              <w:top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10717" w:type="dxa"/>
            <w:gridSpan w:val="56"/>
            <w:vAlign w:val="center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QUADRO DO SUPERÁVIT / DÉFICIT FINANCEIRO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(LEI Nº 4.320/1964)</w:t>
            </w:r>
          </w:p>
        </w:tc>
      </w:tr>
      <w:tr>
        <w:trPr>
          <w:trHeight w:hRule="exact" w:val="115"/>
        </w:trPr>
        <w:tc>
          <w:tcPr>
            <w:tcW w:w="9256" w:type="dxa"/>
            <w:gridSpan w:val="4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</w:p>
        </w:tc>
        <w:tc>
          <w:tcPr>
            <w:tcW w:w="673" w:type="dxa"/>
            <w:gridSpan w:val="6"/>
            <w:vMerge w:val="restart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Exercício:</w:t>
            </w:r>
          </w:p>
        </w:tc>
        <w:tc>
          <w:tcPr>
            <w:tcW w:w="674" w:type="dxa"/>
            <w:gridSpan w:val="3"/>
            <w:vMerge w:val="restart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2023</w:t>
            </w:r>
          </w:p>
        </w:tc>
        <w:tc>
          <w:tcPr>
            <w:tcW w:w="114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</w:p>
        </w:tc>
      </w:tr>
      <w:tr>
        <w:trPr>
          <w:trHeight w:hRule="exact" w:val="115"/>
        </w:trPr>
        <w:tc>
          <w:tcPr>
            <w:tcW w:w="9256" w:type="dxa"/>
            <w:gridSpan w:val="45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673" w:type="dxa"/>
            <w:gridSpan w:val="6"/>
            <w:vMerge/>
            <w:shd w:val="clear" w:color="auto" w:fill="FFFFFF"/>
          </w:tcPr>
          <w:p>
     </w:p>
        </w:tc>
        <w:tc>
          <w:tcPr>
            <w:tcW w:w="674" w:type="dxa"/>
            <w:gridSpan w:val="3"/>
            <w:vMerge/>
            <w:shd w:val="clear" w:color="auto" w:fill="FFFFFF"/>
          </w:tcPr>
          <w:p>
     </w:p>
        </w:tc>
        <w:tc>
          <w:tcPr>
            <w:tcW w:w="114" w:type="dxa"/>
            <w:gridSpan w:val="2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4"/>
        </w:trPr>
        <w:tc>
          <w:tcPr>
            <w:tcW w:w="10717" w:type="dxa"/>
            <w:gridSpan w:val="56"/>
            <w:tcBorders>
              <w:left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7665" w:type="dxa"/>
            <w:gridSpan w:val="32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476" w:type="dxa"/>
            <w:gridSpan w:val="11"/>
            <w:vMerge w:val="restart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Exercício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Atual</w:t>
            </w:r>
          </w:p>
        </w:tc>
        <w:tc>
          <w:tcPr>
            <w:tcW w:w="230" w:type="dxa"/>
            <w:gridSpan w:val="5"/>
            <w:vMerge w:val="restart"/>
            <w:shd w:val="clear" w:color="auto" w:fill="FFFFFF"/>
          </w:tcPr>
          <w:p>
     </w:p>
        </w:tc>
        <w:tc>
          <w:tcPr>
            <w:tcW w:w="1346" w:type="dxa"/>
            <w:gridSpan w:val="8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Exercício </w:t>
            </w:r>
          </w:p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Anterior</w:t>
            </w:r>
          </w:p>
        </w:tc>
      </w:tr>
      <w:tr>
        <w:trPr>
          <w:trHeight w:hRule="exact" w:val="100"/>
        </w:trPr>
        <w:tc>
          <w:tcPr>
            <w:tcW w:w="6319" w:type="dxa"/>
            <w:gridSpan w:val="24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1132" w:type="dxa"/>
            <w:gridSpan w:val="6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Nota</w:t>
            </w:r>
          </w:p>
        </w:tc>
        <w:tc>
          <w:tcPr>
            <w:tcW w:w="214" w:type="dxa"/>
            <w:gridSpan w:val="2"/>
            <w:vMerge w:val="restart"/>
            <w:shd w:val="clear" w:color="auto" w:fill="FFFFFF"/>
          </w:tcPr>
          <w:p>
     </w:p>
        </w:tc>
        <w:tc>
          <w:tcPr>
            <w:tcW w:w="1476" w:type="dxa"/>
            <w:gridSpan w:val="11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230" w:type="dxa"/>
            <w:gridSpan w:val="5"/>
            <w:vMerge/>
            <w:shd w:val="clear" w:color="auto" w:fill="FFFFFF"/>
          </w:tcPr>
          <w:p>
     </w:p>
        </w:tc>
        <w:tc>
          <w:tcPr>
            <w:tcW w:w="1346" w:type="dxa"/>
            <w:gridSpan w:val="8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3725" w:type="dxa"/>
            <w:gridSpan w:val="18"/>
            <w:vMerge w:val="restart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pacing w:val="-2"/>
              </w:rPr>
              <w:t xml:space="preserve">FONTE DE RECURSOS</w:t>
            </w:r>
          </w:p>
        </w:tc>
        <w:tc>
          <w:tcPr>
            <w:tcW w:w="2594" w:type="dxa"/>
            <w:gridSpan w:val="6"/>
            <w:shd w:val="clear" w:color="auto" w:fill="FFFFFF"/>
          </w:tcPr>
          <w:p>
     </w:p>
        </w:tc>
        <w:tc>
          <w:tcPr>
            <w:tcW w:w="1132" w:type="dxa"/>
            <w:gridSpan w:val="6"/>
            <w:vMerge/>
            <w:vAlign w:val="center"/>
            <w:shd w:val="clear" w:color="auto" w:fill="FFFFFF"/>
          </w:tcPr>
          <w:p>
     </w:p>
        </w:tc>
        <w:tc>
          <w:tcPr>
            <w:tcW w:w="214" w:type="dxa"/>
            <w:gridSpan w:val="2"/>
            <w:vMerge/>
            <w:shd w:val="clear" w:color="auto" w:fill="FFFFFF"/>
          </w:tcPr>
          <w:p>
     </w:p>
        </w:tc>
        <w:tc>
          <w:tcPr>
            <w:tcW w:w="1476" w:type="dxa"/>
            <w:gridSpan w:val="11"/>
            <w:vMerge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230" w:type="dxa"/>
            <w:gridSpan w:val="5"/>
            <w:vMerge/>
            <w:shd w:val="clear" w:color="auto" w:fill="FFFFFF"/>
          </w:tcPr>
          <w:p>
     </w:p>
        </w:tc>
        <w:tc>
          <w:tcPr>
            <w:tcW w:w="1346" w:type="dxa"/>
            <w:gridSpan w:val="8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115"/>
        </w:trPr>
        <w:tc>
          <w:tcPr>
            <w:tcW w:w="3725" w:type="dxa"/>
            <w:gridSpan w:val="18"/>
            <w:vMerge/>
            <w:vAlign w:val="center"/>
            <w:tcBorders>
              <w:left w:val="single" w:sz="5" w:space="0" w:color="000000"/>
            </w:tcBorders>
            <w:shd w:val="clear" w:color="auto" w:fill="FFFFFF"/>
          </w:tcPr>
          <w:p>
     </w:p>
        </w:tc>
        <w:tc>
          <w:tcPr>
            <w:tcW w:w="6992" w:type="dxa"/>
            <w:gridSpan w:val="38"/>
            <w:tcBorders>
              <w:right w:val="single" w:sz="5" w:space="0" w:color="000000"/>
            </w:tcBorders>
            <w:shd w:val="clear" w:color="auto" w:fill="FFFFFF"/>
          </w:tcPr>
          <w:p>
     </w:p>
        </w:tc>
      </w:tr>
      <w:tr>
        <w:trPr>
          <w:trHeight w:hRule="exact" w:val="229"/>
        </w:trPr>
        <w:tc>
          <w:tcPr>
            <w:tcW w:w="559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1500</w:t>
            </w:r>
          </w:p>
        </w:tc>
        <w:tc>
          <w:tcPr>
            <w:tcW w:w="6662" w:type="dxa"/>
            <w:gridSpan w:val="2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Recursos Não Vinculados de Impostos</w:t>
            </w:r>
          </w:p>
        </w:tc>
        <w:tc>
          <w:tcPr>
            <w:tcW w:w="444" w:type="dxa"/>
            <w:gridSpan w:val="3"/>
            <w:shd w:val="clear" w:color="auto" w:fill="FFFFFF"/>
          </w:tcPr>
          <w:p>
     </w:p>
        </w:tc>
        <w:tc>
          <w:tcPr>
            <w:tcW w:w="1476" w:type="dxa"/>
            <w:gridSpan w:val="11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106.215,83</w:t>
            </w:r>
          </w:p>
        </w:tc>
        <w:tc>
          <w:tcPr>
            <w:tcW w:w="115" w:type="dxa"/>
            <w:gridSpan w:val="2"/>
            <w:shd w:val="clear" w:color="auto" w:fill="FFFFFF"/>
          </w:tcPr>
          <w:p>
     </w:p>
        </w:tc>
        <w:tc>
          <w:tcPr>
            <w:tcW w:w="1461" w:type="dxa"/>
            <w:gridSpan w:val="11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559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1869</w:t>
            </w:r>
          </w:p>
        </w:tc>
        <w:tc>
          <w:tcPr>
            <w:tcW w:w="6662" w:type="dxa"/>
            <w:gridSpan w:val="2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Outros Recursos Extraorçamentários</w:t>
            </w:r>
          </w:p>
        </w:tc>
        <w:tc>
          <w:tcPr>
            <w:tcW w:w="444" w:type="dxa"/>
            <w:gridSpan w:val="3"/>
            <w:shd w:val="clear" w:color="auto" w:fill="FFFFFF"/>
          </w:tcPr>
          <w:p>
     </w:p>
        </w:tc>
        <w:tc>
          <w:tcPr>
            <w:tcW w:w="1476" w:type="dxa"/>
            <w:gridSpan w:val="11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358,92</w:t>
            </w:r>
          </w:p>
        </w:tc>
        <w:tc>
          <w:tcPr>
            <w:tcW w:w="115" w:type="dxa"/>
            <w:gridSpan w:val="2"/>
            <w:shd w:val="clear" w:color="auto" w:fill="FFFFFF"/>
          </w:tcPr>
          <w:p>
     </w:p>
        </w:tc>
        <w:tc>
          <w:tcPr>
            <w:tcW w:w="1461" w:type="dxa"/>
            <w:gridSpan w:val="11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559" w:type="dxa"/>
            <w:gridSpan w:val="5"/>
            <w:tcBorders>
              <w:left w:val="single" w:sz="5" w:space="0" w:color="000000"/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3725" w:type="dxa"/>
            <w:gridSpan w:val="16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i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i/>
                <w:color w:val="000000"/>
                <w:sz w:val="14"/>
                <w:spacing w:val="-2"/>
              </w:rPr>
              <w:t xml:space="preserve">Superávit/Déficit do Exercício</w:t>
            </w:r>
          </w:p>
        </w:tc>
        <w:tc>
          <w:tcPr>
            <w:tcW w:w="3381" w:type="dxa"/>
            <w:gridSpan w:val="11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1476" w:type="dxa"/>
            <w:gridSpan w:val="11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106.574,75</w:t>
            </w:r>
          </w:p>
        </w:tc>
        <w:tc>
          <w:tcPr>
            <w:tcW w:w="115" w:type="dxa"/>
            <w:gridSpan w:val="2"/>
            <w:tcBorders>
              <w:bottom w:val="single" w:sz="5" w:space="0" w:color="000000"/>
            </w:tcBorders>
            <w:shd w:val="clear" w:color="auto" w:fill="FFFFFF"/>
          </w:tcPr>
          <w:p>
     </w:p>
        </w:tc>
        <w:tc>
          <w:tcPr>
            <w:tcW w:w="1461" w:type="dxa"/>
            <w:gridSpan w:val="11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0,00</w:t>
            </w:r>
          </w:p>
        </w:tc>
      </w:tr>
      <w:tr>
        <w:trPr>
          <w:trHeight w:hRule="exact" w:val="186"/>
        </w:trPr>
        <w:tc>
          <w:tcPr>
            <w:tcW w:w="10717" w:type="dxa"/>
            <w:gridSpan w:val="56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cs="Arial"/>
                <w:color w:val="000000"/>
                <w:sz w:val="14"/>
                <w:spacing w:val="-2"/>
              </w:rPr>
              <w:t xml:space="preserve">*Nota Explicativa: Os valores apresentados consideram a movimentação das contas Intra OFSS.</w:t>
            </w:r>
          </w:p>
        </w:tc>
      </w:tr>
      <w:tr>
        <w:trPr>
          <w:trHeight w:hRule="exact" w:val="43"/>
        </w:trPr>
        <w:tc>
          <w:tcPr>
            <w:tcW w:w="10717" w:type="dxa"/>
            <w:gridSpan w:val="56"/>
          </w:tcPr>
          <w:p>
     </w:p>
        </w:tc>
      </w:tr>
      <w:tr>
        <w:trPr>
          <w:trHeight w:hRule="exact" w:val="459"/>
        </w:trPr>
        <w:tc>
          <w:tcPr>
            <w:tcW w:w="10717" w:type="dxa"/>
            <w:gridSpan w:val="56"/>
          </w:tcPr>
          <w:p>
     </w:p>
        </w:tc>
      </w:tr>
      <w:tr>
        <w:trPr>
          <w:trHeight w:hRule="exact" w:val="1432"/>
        </w:trPr>
        <w:tc>
          <w:tcPr>
            <w:tcW w:w="10717" w:type="dxa"/>
            <w:gridSpan w:val="56"/>
          </w:tcPr>
          <w:p>
     </w:p>
        </w:tc>
      </w:tr>
      <w:tr>
        <w:trPr>
          <w:trHeight w:hRule="exact" w:val="1433"/>
        </w:trPr>
        <w:tc>
          <w:tcPr>
            <w:tcW w:w="10717" w:type="dxa"/>
            <w:gridSpan w:val="56"/>
          </w:tcPr>
          <w:p>
     </w:p>
        </w:tc>
      </w:tr>
      <w:tr>
        <w:trPr>
          <w:trHeight w:hRule="exact" w:val="831"/>
        </w:trPr>
        <w:tc>
          <w:tcPr>
            <w:tcW w:w="10717" w:type="dxa"/>
            <w:gridSpan w:val="56"/>
          </w:tcPr>
          <w:p>
     </w:p>
        </w:tc>
      </w:tr>
      <w:tr>
        <w:trPr>
          <w:trHeight w:hRule="exact" w:val="817"/>
        </w:trPr>
        <w:tc>
          <w:tcPr>
            <w:tcW w:w="10717" w:type="dxa"/>
            <w:gridSpan w:val="56"/>
            <w:tcBorders>
              <w:bottom w:val="single" w:sz="5" w:space="0" w:color="000000"/>
            </w:tcBorders>
          </w:tcPr>
          <w:p>
     </w:p>
        </w:tc>
      </w:tr>
      <w:tr>
        <w:trPr>
          <w:trHeight w:hRule="exact" w:val="215"/>
        </w:trPr>
        <w:tc>
          <w:tcPr>
            <w:tcW w:w="10717" w:type="dxa"/>
            <w:gridSpan w:val="56"/>
            <w:vAlign w:val="bottom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39m.</w:t>
            </w:r>
          </w:p>
        </w:tc>
      </w:tr>
    </w:tbl>
    <w:sectPr>
      <w:pgSz w:w="11906" w:h="1700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</w:font>
  <w:font w:name="Arial">
 </w:font>
  <w:font w:name="Cambria">
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
<Relationships xmlns="http://schemas.openxmlformats.org/package/2006/relationships">
 <Relationship Id="rId1" Type="http://schemas.openxmlformats.org/officeDocument/2006/relationships/styles" Target="styles.xml" />
 <Relationship Id="rId2" Type="http://schemas.openxmlformats.org/officeDocument/2006/relationships/settings" Target="settings.xml" />
 <Relationship Id="rId3" Type="http://schemas.openxmlformats.org/officeDocument/2006/relationships/webSettings" Target="webSettings.xml" />
 <Relationship Id="rId4" Type="http://schemas.openxmlformats.org/officeDocument/2006/relationships/fontTable" Target="fontTable.xml" 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 2012.2.1400 from 13 September 2012</dc:creator>
  <cp:keywords/>
  <dc:description/>
  <cp:lastModifiedBy>Stimulsoft Reports 2012.2.1400 from 13 September 2012</cp:lastModifiedBy>
  <cp:revision>1</cp:revision>
  <dcterms:created xsi:type="dcterms:W3CDTF">2023-09-22T16:41:25Z</dcterms:created>
  <dcterms:modified xsi:type="dcterms:W3CDTF">2023-09-22T16:41:25Z</dcterms:modified>
</cp:coreProperties>
</file>